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99" w:rsidRDefault="00916A99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16A99" w:rsidRDefault="00916A99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916A99" w:rsidRDefault="00916A99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16A99" w:rsidRDefault="00916A99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916A99" w:rsidRDefault="00916A9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14/25-20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916A99" w:rsidRDefault="00916A99">
      <w:pPr>
        <w:jc w:val="center"/>
        <w:rPr>
          <w:rFonts w:cs="Times New Roman"/>
          <w:b/>
          <w:bCs/>
          <w:sz w:val="24"/>
          <w:szCs w:val="24"/>
        </w:rPr>
      </w:pPr>
    </w:p>
    <w:p w:rsidR="00916A99" w:rsidRDefault="00916A9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916A99" w:rsidRDefault="00F7601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Ю.Т.А.</w:t>
      </w:r>
    </w:p>
    <w:p w:rsidR="00916A99" w:rsidRDefault="00916A99">
      <w:pPr>
        <w:jc w:val="center"/>
        <w:rPr>
          <w:rFonts w:cs="Times New Roman"/>
          <w:b/>
          <w:bCs/>
          <w:sz w:val="24"/>
          <w:szCs w:val="24"/>
        </w:rPr>
      </w:pP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Ю</w:t>
      </w:r>
      <w:r w:rsidR="00F7601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Т.А., </w:t>
      </w:r>
    </w:p>
    <w:p w:rsidR="00916A99" w:rsidRDefault="00916A99">
      <w:pPr>
        <w:jc w:val="center"/>
        <w:rPr>
          <w:rFonts w:cs="Times New Roman"/>
          <w:sz w:val="24"/>
          <w:szCs w:val="24"/>
        </w:rPr>
      </w:pPr>
    </w:p>
    <w:p w:rsidR="00916A99" w:rsidRDefault="00916A9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916A99" w:rsidRDefault="00916A99">
      <w:pPr>
        <w:jc w:val="both"/>
        <w:rPr>
          <w:rFonts w:cs="Times New Roman"/>
          <w:sz w:val="24"/>
          <w:szCs w:val="24"/>
        </w:rPr>
      </w:pPr>
    </w:p>
    <w:p w:rsidR="00916A99" w:rsidRDefault="00916A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17.10.2017 г. поступила жалоба от доверителя </w:t>
      </w:r>
      <w:r w:rsidR="00F7601B">
        <w:rPr>
          <w:rFonts w:cs="Times New Roman"/>
          <w:sz w:val="24"/>
          <w:szCs w:val="24"/>
        </w:rPr>
        <w:t>Р.Р.Ю.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F7601B">
        <w:rPr>
          <w:rFonts w:cs="Times New Roman"/>
          <w:sz w:val="24"/>
          <w:szCs w:val="24"/>
        </w:rPr>
        <w:t>Ю.Т.А.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F7601B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7601B">
        <w:rPr>
          <w:rFonts w:cs="Times New Roman"/>
          <w:sz w:val="24"/>
          <w:szCs w:val="24"/>
        </w:rPr>
        <w:t>…..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F7601B">
        <w:rPr>
          <w:rFonts w:cs="Times New Roman"/>
          <w:sz w:val="24"/>
          <w:szCs w:val="24"/>
        </w:rPr>
        <w:t>Ю.Т.А.</w:t>
      </w:r>
      <w:r>
        <w:rPr>
          <w:rFonts w:cs="Times New Roman"/>
          <w:sz w:val="24"/>
          <w:szCs w:val="24"/>
        </w:rPr>
        <w:t xml:space="preserve"> ввиду отсутствия в ее действиях (бездействии) нарушений ФЗ “Об адвокатской деятельности и адвокатуре в РФ” и Кодекса профессиональной этики адвоката, а также надлежащем исполнении своих обязанностей перед доверителем Р</w:t>
      </w:r>
      <w:r w:rsidR="00F7601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Р.Ю.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916A99" w:rsidRDefault="00916A9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F760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</w:t>
      </w:r>
      <w:r w:rsidR="00F760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заслушав устные пояснения сторон, Совет соглашается с заключением квалификационной комиссии, в том числе с правовой оценкой деяния адвоката.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916A99" w:rsidRDefault="00916A99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F7601B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F7601B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 Ю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Т.А. на основании ст. 51 УПК РФ осуществляла защиту заявителя Р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Р.Ю. по уголовному делу №</w:t>
      </w:r>
      <w:r w:rsidR="00F7601B">
        <w:rPr>
          <w:rFonts w:cs="Times New Roman"/>
          <w:spacing w:val="-2"/>
        </w:rPr>
        <w:t xml:space="preserve"> …..</w:t>
      </w:r>
      <w:r>
        <w:rPr>
          <w:rFonts w:cs="Times New Roman"/>
          <w:spacing w:val="-2"/>
        </w:rPr>
        <w:t>, возбужденному 07.06.2017 г. по ч.5 ст.132 УК РФ, на стадии предварительного следствия и в П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городском суде М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области.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силу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1 п. 1 ст. 7 ФЗ “Об адвокатской деятельности и адвокатуре в РФ”,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  В силу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>
        <w:rPr>
          <w:rFonts w:cs="Times New Roman"/>
          <w:spacing w:val="-2"/>
        </w:rPr>
        <w:t>пп</w:t>
      </w:r>
      <w:proofErr w:type="spellEnd"/>
      <w:r>
        <w:rPr>
          <w:rFonts w:cs="Times New Roman"/>
          <w:spacing w:val="-2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В рассматриваемом деле заявителем не представлено надлежащих доказательств неисполнения адвокатом своих профессиональных обязанностей. Напротив, объем и содержание оказанной адвокатом правовой помощи по уголовному делу подтверждается материалами адвокатского досье более чем на 200 листах, предоставленными адвокатом в рамках рассмотрения данного дисциплинарного производства.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 xml:space="preserve">Относительно довода жалобы о том, что адвокат сотрудничала со следствием, комиссия считает данное обстоятельство неподтвержденным, ввиду отсутствия в материалах рассматриваемого дисциплинарного производства каких-либо доказательств, обосновывающих указанный довод заявителя. </w:t>
      </w:r>
    </w:p>
    <w:p w:rsidR="00916A99" w:rsidRDefault="00916A99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На основании изложенного, оценив собранные доказательства, комиссия приходит к выводу об отсутствии в действиях адвоката Ю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Т.А. нарушений ФЗ “Об адвокатской деятельности и адвокатуре в РФ” и Кодекса профессиональной этики адвоката, а также надлежащем исполнении своих обязанностей перед доверителем Р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Р.Ю.</w:t>
      </w:r>
    </w:p>
    <w:p w:rsidR="00916A99" w:rsidRDefault="00916A99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Исходя из презумпции добросовестности, не опровергнутой заявителем, действия адвоката </w:t>
      </w:r>
      <w:proofErr w:type="spellStart"/>
      <w:r>
        <w:rPr>
          <w:rFonts w:cs="Times New Roman"/>
          <w:spacing w:val="-2"/>
        </w:rPr>
        <w:t>Ю</w:t>
      </w:r>
      <w:r w:rsidR="00F7601B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Т.А.</w:t>
      </w:r>
      <w:r>
        <w:rPr>
          <w:rFonts w:cs="Times New Roman"/>
        </w:rPr>
        <w:t>правомерно</w:t>
      </w:r>
      <w:proofErr w:type="spellEnd"/>
      <w:r>
        <w:rPr>
          <w:rFonts w:cs="Times New Roman"/>
        </w:rPr>
        <w:t xml:space="preserve">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</w:t>
      </w:r>
      <w:r w:rsidR="00F7601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Кодекса профессиональной этики адвоката, Совет</w:t>
      </w: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</w:p>
    <w:p w:rsidR="00916A99" w:rsidRDefault="00916A99">
      <w:pPr>
        <w:ind w:firstLine="708"/>
        <w:jc w:val="both"/>
        <w:rPr>
          <w:rFonts w:cs="Times New Roman"/>
          <w:sz w:val="24"/>
          <w:szCs w:val="24"/>
        </w:rPr>
      </w:pPr>
    </w:p>
    <w:p w:rsidR="00916A99" w:rsidRDefault="00916A99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916A99" w:rsidRDefault="00916A99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916A99" w:rsidRDefault="00916A99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F7601B">
        <w:rPr>
          <w:rFonts w:cs="Times New Roman"/>
          <w:sz w:val="24"/>
          <w:szCs w:val="24"/>
        </w:rPr>
        <w:t>Ю.Т.А.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F7601B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916A99" w:rsidRDefault="00916A99">
      <w:pPr>
        <w:pStyle w:val="a3"/>
        <w:tabs>
          <w:tab w:val="left" w:pos="709"/>
        </w:tabs>
        <w:rPr>
          <w:rFonts w:cs="Times New Roman"/>
        </w:rPr>
      </w:pPr>
    </w:p>
    <w:p w:rsidR="00916A99" w:rsidRDefault="00916A99">
      <w:pPr>
        <w:pStyle w:val="a3"/>
        <w:tabs>
          <w:tab w:val="left" w:pos="709"/>
        </w:tabs>
        <w:rPr>
          <w:rFonts w:cs="Times New Roman"/>
        </w:rPr>
      </w:pPr>
    </w:p>
    <w:p w:rsidR="00916A99" w:rsidRDefault="00916A99">
      <w:pPr>
        <w:pStyle w:val="a3"/>
        <w:tabs>
          <w:tab w:val="left" w:pos="709"/>
        </w:tabs>
        <w:rPr>
          <w:rFonts w:cs="Times New Roman"/>
        </w:rPr>
      </w:pPr>
      <w:bookmarkStart w:id="0" w:name="_GoBack"/>
      <w:bookmarkEnd w:id="0"/>
    </w:p>
    <w:p w:rsidR="00916A99" w:rsidRDefault="00916A99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916A99" w:rsidSect="00916A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99" w:rsidRDefault="00916A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6A99" w:rsidRDefault="00916A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99" w:rsidRDefault="00916A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6A99" w:rsidRDefault="00916A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99"/>
    <w:rsid w:val="00916A99"/>
    <w:rsid w:val="00C540EF"/>
    <w:rsid w:val="00F7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E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0EF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0E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0EF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540E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540E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540E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540EF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C540EF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C540EF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C540EF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C540EF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C540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540EF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C540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C5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1028</Words>
  <Characters>7442</Characters>
  <Application>Microsoft Office Word</Application>
  <DocSecurity>0</DocSecurity>
  <Lines>62</Lines>
  <Paragraphs>16</Paragraphs>
  <ScaleCrop>false</ScaleCrop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11</cp:revision>
  <cp:lastPrinted>2018-05-21T06:45:00Z</cp:lastPrinted>
  <dcterms:created xsi:type="dcterms:W3CDTF">2018-01-10T11:53:00Z</dcterms:created>
  <dcterms:modified xsi:type="dcterms:W3CDTF">2022-04-10T16:09:00Z</dcterms:modified>
</cp:coreProperties>
</file>